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7" w:rsidRDefault="00BB7562" w:rsidP="00EE7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A1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F7A13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BB7562" w:rsidRDefault="00BB7562" w:rsidP="00EE7027">
      <w:pPr>
        <w:spacing w:after="0"/>
        <w:jc w:val="center"/>
        <w:rPr>
          <w:b/>
          <w:sz w:val="28"/>
          <w:szCs w:val="28"/>
        </w:rPr>
      </w:pPr>
      <w:r w:rsidRPr="00EF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6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6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законности, результативности использования средств бюджета района, </w:t>
      </w:r>
      <w:proofErr w:type="gramStart"/>
      <w:r w:rsidRPr="0036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6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формированием, размещением и исполнением муниципальных контрактов  долгосрочной целевой программы района «Новая школа Ханты-Мансийского района на 2011-2013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2011год</w:t>
      </w:r>
    </w:p>
    <w:p w:rsidR="00EE7027" w:rsidRDefault="00BB7562" w:rsidP="00BB756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EE7027" w:rsidRPr="005177DC" w:rsidRDefault="00EE7027" w:rsidP="00EE70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E7027">
        <w:rPr>
          <w:rFonts w:ascii="Times New Roman" w:eastAsia="Times New Roman" w:hAnsi="Times New Roman" w:cs="Times New Roman"/>
          <w:sz w:val="28"/>
          <w:szCs w:val="28"/>
        </w:rPr>
        <w:t xml:space="preserve">подпунктом 3.3. </w:t>
      </w: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плана работы Контрольно-счетной палаты на 2012 год, утвержденным приказом Контрольно-счетной палаты Ханты-Мансийского района от 21.06.2012 № 3, проведено контрольное мероприятие «</w:t>
      </w:r>
      <w:r w:rsidRPr="00EE702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результативности использования средств бюджета района, контроль за формированием, размещением и исполнением муниципальных контрактов  долгосрочной целевой программы района «Новая школа Ханты-Мансийского района на 2011-2013 годы» за 2011год </w:t>
      </w:r>
      <w:r w:rsidRPr="00EE70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администрации Ханты-Мансийского</w:t>
      </w:r>
      <w:proofErr w:type="gramEnd"/>
      <w:r w:rsidRPr="005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Комитет).</w:t>
      </w:r>
    </w:p>
    <w:p w:rsidR="00EE7027" w:rsidRPr="00EE7027" w:rsidRDefault="00EE7027" w:rsidP="00EE7027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27" w:rsidRPr="00EE7027" w:rsidRDefault="00EE7027" w:rsidP="00EE7027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EE7027" w:rsidRPr="00EE7027" w:rsidRDefault="00EE7027" w:rsidP="00EE7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62" w:rsidRPr="00EE7027" w:rsidRDefault="00BB7562" w:rsidP="00BB7562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7027" w:rsidRPr="00EE7027">
        <w:rPr>
          <w:rFonts w:ascii="Times New Roman" w:hAnsi="Times New Roman" w:cs="Times New Roman"/>
          <w:b/>
          <w:sz w:val="28"/>
          <w:szCs w:val="28"/>
        </w:rPr>
        <w:t>п</w:t>
      </w:r>
      <w:r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="00EE7027"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Комитетом требований Бюджетного кодекса Российской Федерации, законодательства Российской Федерации, Ханты-Мансийского автономного округа – Югры, Ханты-Мансийского района в части разработки, утверждения и реализации проверяемой Программы.</w:t>
      </w:r>
    </w:p>
    <w:p w:rsidR="00BB7562" w:rsidRPr="00EE7027" w:rsidRDefault="00BB7562" w:rsidP="00BB7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2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7027">
        <w:rPr>
          <w:rFonts w:ascii="Times New Roman" w:eastAsia="Calibri" w:hAnsi="Times New Roman" w:cs="Times New Roman"/>
          <w:sz w:val="28"/>
          <w:szCs w:val="28"/>
        </w:rPr>
        <w:t>В нарушение пункта 4 ст.14 Порядка 1 и пункта 1.4. раздела 1 Порядка 2 утвержденных Постановлением администрации Ханты-Мансийского района от 14.09.2009 N 120 «О долгосрочных целевых программах Ханты-Мансийского района» 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</w:t>
      </w:r>
      <w:proofErr w:type="gramEnd"/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 использования финансовых средств за 2011 год в комитет экономической политики администрации района Комитетом не предоставлялись.</w:t>
      </w:r>
    </w:p>
    <w:p w:rsidR="00BB7562" w:rsidRPr="00EE7027" w:rsidRDefault="00BB7562" w:rsidP="00BB75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62" w:rsidRPr="00EE7027" w:rsidRDefault="00BB7562" w:rsidP="00BB7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7027" w:rsidRPr="00EE7027">
        <w:rPr>
          <w:rFonts w:ascii="Times New Roman" w:hAnsi="Times New Roman" w:cs="Times New Roman"/>
          <w:b/>
          <w:sz w:val="28"/>
          <w:szCs w:val="28"/>
        </w:rPr>
        <w:t>п</w:t>
      </w:r>
      <w:r w:rsidRPr="00EE7027">
        <w:rPr>
          <w:rFonts w:ascii="Times New Roman" w:hAnsi="Times New Roman" w:cs="Times New Roman"/>
          <w:b/>
          <w:sz w:val="28"/>
          <w:szCs w:val="28"/>
        </w:rPr>
        <w:t>роверк</w:t>
      </w:r>
      <w:r w:rsidR="00EE7027" w:rsidRPr="00EE7027">
        <w:rPr>
          <w:rFonts w:ascii="Times New Roman" w:hAnsi="Times New Roman" w:cs="Times New Roman"/>
          <w:b/>
          <w:sz w:val="28"/>
          <w:szCs w:val="28"/>
        </w:rPr>
        <w:t>е</w:t>
      </w:r>
      <w:r w:rsidRPr="00EE7027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bookmarkStart w:id="0" w:name="OLE_LINK4"/>
      <w:bookmarkStart w:id="1" w:name="OLE_LINK5"/>
      <w:r w:rsidRPr="00EE7027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  <w:bookmarkEnd w:id="0"/>
      <w:bookmarkEnd w:id="1"/>
      <w:r w:rsidRPr="00EE7027">
        <w:rPr>
          <w:rFonts w:ascii="Times New Roman" w:hAnsi="Times New Roman" w:cs="Times New Roman"/>
          <w:b/>
          <w:sz w:val="28"/>
          <w:szCs w:val="28"/>
        </w:rPr>
        <w:t>, финансируемых из бюджета района.</w:t>
      </w:r>
    </w:p>
    <w:p w:rsidR="00BB7562" w:rsidRPr="00EE7027" w:rsidRDefault="00BB7562" w:rsidP="00BB7562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Большую часть мероприятий Программы, исполнителем которых являлся Комитет, осуществляли </w:t>
      </w:r>
      <w:r w:rsidRPr="00EE7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образовательные </w:t>
      </w:r>
      <w:r w:rsidRPr="00EE7027">
        <w:rPr>
          <w:rFonts w:ascii="Times New Roman" w:eastAsia="Calibri" w:hAnsi="Times New Roman" w:cs="Times New Roman"/>
          <w:sz w:val="28"/>
          <w:szCs w:val="28"/>
        </w:rPr>
        <w:t>учреждения Ханты-Мансийского района. Тем не менее, Программой не предусмотрено</w:t>
      </w:r>
      <w:r w:rsidRPr="00EE7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муниципальных образовательных </w:t>
      </w: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учреждений в реализации мероприятий. </w:t>
      </w:r>
    </w:p>
    <w:p w:rsidR="00BB7562" w:rsidRPr="00EE7027" w:rsidRDefault="00BB7562" w:rsidP="00BB7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постановления администрации Ханты-Мансийского района «Об утверждении долгосрочной целевой программы «Новая школа Ханты-Мансийского района на 2011-2013 годы» от 14.10.2010 № 166 Комитетом неправомерно распределены денежные средства муниципальным образовательным учреждениям района на исполнение программных мероприятий, полученные им, как главным исполнителем Программы.</w:t>
      </w:r>
    </w:p>
    <w:p w:rsidR="00BB7562" w:rsidRPr="00EE7027" w:rsidRDefault="00BB7562" w:rsidP="00BB75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2 ст.179 Бюджетного кодекса Российской Федерации Комитетом своевременно не были внесены изменения в Программу в соответствии с принятыми решениями Думы района. </w:t>
      </w:r>
    </w:p>
    <w:p w:rsidR="00BB7562" w:rsidRPr="00EE7027" w:rsidRDefault="00BB7562" w:rsidP="00BB7562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27">
        <w:rPr>
          <w:rFonts w:ascii="Times New Roman" w:hAnsi="Times New Roman" w:cs="Times New Roman"/>
          <w:sz w:val="28"/>
          <w:szCs w:val="28"/>
        </w:rPr>
        <w:t>В нарушении статей 314, 486 ГК РФ Комитетом осуществляется несвоевременная оплата выставленных счетов-фактур на приобретение комплекта оборудования «тревожная кнопка» по мероприятию «Укрепление антитеррористической безопасности» подпрограммы II «Обеспечение комплексной безопасности и комфортных условий образовательного процесса».</w:t>
      </w: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62" w:rsidRPr="00EE7027" w:rsidRDefault="00BB7562" w:rsidP="00BB7562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E7027">
        <w:rPr>
          <w:rFonts w:ascii="Times New Roman" w:hAnsi="Times New Roman" w:cs="Times New Roman"/>
          <w:sz w:val="28"/>
          <w:szCs w:val="28"/>
        </w:rPr>
        <w:t>юджетные ассигнования, направление использования которых предусмотрено Программой на одно мероприятие, расходуются на другое мероприятие Программы, в</w:t>
      </w: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</w:p>
    <w:p w:rsidR="00BB7562" w:rsidRPr="00EE7027" w:rsidRDefault="00BB7562" w:rsidP="00BB7562">
      <w:pPr>
        <w:spacing w:after="0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 «Об утверждении долгосрочной целевой программы «Новая школа Ханты-Мансийского района на 2011-2013 годы» от 14.10.2010 № 166 (с изменениями)</w:t>
      </w:r>
      <w:r w:rsidRPr="00EE702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7562" w:rsidRPr="00EE7027" w:rsidRDefault="00BB7562" w:rsidP="00BB7562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62" w:rsidRPr="00EE7027" w:rsidRDefault="00BB7562" w:rsidP="00BB7562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7027">
        <w:rPr>
          <w:rFonts w:ascii="Times New Roman" w:eastAsia="Calibri" w:hAnsi="Times New Roman" w:cs="Times New Roman"/>
          <w:sz w:val="28"/>
          <w:szCs w:val="28"/>
        </w:rPr>
        <w:t>В нарушение пункта 3 статьи 6 Порядка разработки, утверждения и реализации долгосрочных целевых программ Ханты-Мансийского района утвержденного постановлением Администрации Ханты-Мансийского района от 14.09.2009г. № 120 «О долгосрочных целевых программах Ханты-Мансийского района» за счет экономии денежных средств по мероприятию «Оснащение образовательного процесса» Подпрограммы I «Инновационное развитие образования»,  произведена оплата учебного оборудования для школ, средства из бюджета района для которых в мероприятии</w:t>
      </w:r>
      <w:proofErr w:type="gramEnd"/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 «Оснащение образовательного процесса» не были предусмотрены. Комитет неправомерно распорядился </w:t>
      </w:r>
      <w:r w:rsidRPr="00EE70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денежными средствами, распределив их по другим учебным учреждениям района, без внесения изменений в Программу. </w:t>
      </w:r>
    </w:p>
    <w:p w:rsidR="00BB7562" w:rsidRPr="00EE7027" w:rsidRDefault="00BB7562" w:rsidP="00BB7562">
      <w:pPr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562" w:rsidRPr="00EE7027" w:rsidRDefault="00BB7562" w:rsidP="00BB7562">
      <w:pPr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02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E7027" w:rsidRPr="00EE702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="00EE7027"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объектами контроля, как муниципальных заказчиков требований Федерального закона </w:t>
      </w:r>
      <w:r w:rsidRPr="00EE70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21.07.2005 г.      № 94-ФЗ «О размещении заказов на поставки товаров, выполнение работ, оказание услуг для государственных и муниципальных нужд» (далее - Закон № 94-ФЗ), в части информационного обеспечения, способов, порядка и сроков размещения муниципального заказа.</w:t>
      </w: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>В нарушение требований ст.73 Бюджетного кодекса РФ Комитет не  ведет реестр закупок, осуществленных без заключения муниципальных контрактов.</w:t>
      </w: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В нарушение ч.6.4. раздела 6 Порядка,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Комитетом в уполномоченный орган не представлены реестры закупок, осуществленных без заключения муниципальных контрактов за 3, 4 кварталы 2011 года.    </w:t>
      </w:r>
    </w:p>
    <w:p w:rsidR="00BB7562" w:rsidRPr="00EE7027" w:rsidRDefault="00BB7562" w:rsidP="00BB75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B7562" w:rsidRPr="00EE7027" w:rsidRDefault="00BB7562" w:rsidP="00BB756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В нарушение п.14 ч.2 ст.55 Закона № 94-ФЗ Комитетом осуществлялось размещение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6" w:history="1">
        <w:r w:rsidRPr="00EE7027">
          <w:rPr>
            <w:rFonts w:ascii="Times New Roman" w:eastAsia="Calibri" w:hAnsi="Times New Roman" w:cs="Times New Roman"/>
            <w:sz w:val="28"/>
            <w:szCs w:val="28"/>
          </w:rPr>
          <w:t>предельный размер</w:t>
        </w:r>
      </w:hyperlink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сделке.</w:t>
      </w:r>
    </w:p>
    <w:p w:rsidR="00BB7562" w:rsidRPr="00EE7027" w:rsidRDefault="00BB7562" w:rsidP="00BB75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>В нарушение п.1 ч.2 ст.55 Закона № 94-ФЗ Комитетом заключен договор на оказание услуги связи (в том числе подвижной связи) с ОАО «</w:t>
      </w:r>
      <w:proofErr w:type="spellStart"/>
      <w:r w:rsidRPr="00EE7027">
        <w:rPr>
          <w:rFonts w:ascii="Times New Roman" w:eastAsia="Calibri" w:hAnsi="Times New Roman" w:cs="Times New Roman"/>
          <w:sz w:val="28"/>
          <w:szCs w:val="28"/>
        </w:rPr>
        <w:t>Уралсвязьинформ</w:t>
      </w:r>
      <w:proofErr w:type="spellEnd"/>
      <w:r w:rsidRPr="00EE7027">
        <w:rPr>
          <w:rFonts w:ascii="Times New Roman" w:eastAsia="Calibri" w:hAnsi="Times New Roman" w:cs="Times New Roman"/>
          <w:sz w:val="28"/>
          <w:szCs w:val="28"/>
        </w:rPr>
        <w:t>» документы, подтверждающие включение исполнителя услуг  в реестр субъектов естественных монополий по данному виду услуг</w:t>
      </w:r>
      <w:hyperlink r:id="rId7" w:history="1">
        <w:r w:rsidRPr="00EE7027">
          <w:rPr>
            <w:rFonts w:ascii="Times New Roman" w:eastAsia="Calibri" w:hAnsi="Times New Roman" w:cs="Times New Roman"/>
            <w:sz w:val="28"/>
            <w:szCs w:val="28"/>
          </w:rPr>
          <w:t xml:space="preserve">, в ходе проверки не представлены. </w:t>
        </w:r>
      </w:hyperlink>
    </w:p>
    <w:p w:rsidR="00BB7562" w:rsidRPr="00EE7027" w:rsidRDefault="00BB7562" w:rsidP="00BB75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562" w:rsidRPr="00EE7027" w:rsidRDefault="00BB7562" w:rsidP="00BB75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027">
        <w:rPr>
          <w:rFonts w:ascii="Times New Roman" w:hAnsi="Times New Roman" w:cs="Times New Roman"/>
          <w:sz w:val="28"/>
          <w:szCs w:val="28"/>
        </w:rPr>
        <w:t xml:space="preserve">В нарушение норм статей 65, 219 Бюджетного кодекса РФ </w:t>
      </w: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и требований законодательства о размещении заказов </w:t>
      </w:r>
      <w:r w:rsidRPr="00EE7027">
        <w:rPr>
          <w:rFonts w:ascii="Times New Roman" w:hAnsi="Times New Roman" w:cs="Times New Roman"/>
          <w:sz w:val="28"/>
          <w:szCs w:val="28"/>
        </w:rPr>
        <w:t>Комитет</w:t>
      </w:r>
      <w:r w:rsidRPr="00EE7027">
        <w:rPr>
          <w:rFonts w:ascii="Times New Roman" w:eastAsia="Calibri" w:hAnsi="Times New Roman" w:cs="Times New Roman"/>
          <w:sz w:val="28"/>
          <w:szCs w:val="28"/>
        </w:rPr>
        <w:t xml:space="preserve"> осуществлял оплату за пользование жилым помещением по договору, </w:t>
      </w:r>
      <w:r w:rsidRPr="00EE7027">
        <w:rPr>
          <w:rFonts w:ascii="Times New Roman" w:hAnsi="Times New Roman" w:cs="Times New Roman"/>
          <w:sz w:val="28"/>
          <w:szCs w:val="28"/>
        </w:rPr>
        <w:t>заключенному в 2010 году.</w:t>
      </w:r>
    </w:p>
    <w:p w:rsidR="00BB7562" w:rsidRPr="00EE7027" w:rsidRDefault="00BB7562" w:rsidP="00BB75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7">
        <w:rPr>
          <w:rFonts w:ascii="Times New Roman" w:eastAsia="Calibri" w:hAnsi="Times New Roman" w:cs="Times New Roman"/>
          <w:sz w:val="28"/>
          <w:szCs w:val="28"/>
        </w:rPr>
        <w:t>Масштабное дробление муниципального заказа</w:t>
      </w:r>
      <w:r w:rsidRPr="00EE7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главным распорядителем бюджетных средств, привело к нарушениям подведомственными учреждениями требований  </w:t>
      </w: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94-ФЗ. </w:t>
      </w:r>
    </w:p>
    <w:p w:rsidR="00BB7562" w:rsidRPr="00EE7027" w:rsidRDefault="00BB7562" w:rsidP="00BB7562">
      <w:pPr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EE7027" w:rsidRPr="00EE7027">
        <w:rPr>
          <w:rFonts w:ascii="Times New Roman" w:hAnsi="Times New Roman" w:cs="Times New Roman"/>
          <w:b/>
          <w:sz w:val="28"/>
          <w:szCs w:val="28"/>
        </w:rPr>
        <w:t>п</w:t>
      </w:r>
      <w:r w:rsidR="00EE7027"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роверке</w:t>
      </w:r>
      <w:r w:rsidRPr="00EE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объектами контроля в соответствии с требованиями Бюджетного кодекса Российской Федерации, законодательства Российской Федерации, в том числе Закона 94-ФЗ, в части  муниципальных контрактов, договоров, документов, связанных с их заключением и исполнением, а так же сроков включения сведений о контрактах в реестр контрактов.</w:t>
      </w:r>
    </w:p>
    <w:p w:rsidR="00BB7562" w:rsidRPr="00EE7027" w:rsidRDefault="00BB7562" w:rsidP="00BB7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027">
        <w:rPr>
          <w:rFonts w:ascii="Times New Roman" w:hAnsi="Times New Roman" w:cs="Times New Roman"/>
          <w:sz w:val="28"/>
          <w:szCs w:val="28"/>
        </w:rPr>
        <w:t>В нарушение подпункта 6.2. п. 6 постановления Администрации Ханты-Мансийского района от 16.03.2011 № 53 «О мерах по реализации решения Думы Ханты-Мансийского района от 22 декабря 2010 года № 615» в 2 договорах предусмотрена 100% предоплата поставляемого товара, вместо  установленного данным постановлением размера авансового платежа от 0 до 30%, также</w:t>
      </w: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большую часть товаров (работ, услуг) оплачивает в размере 100% без заключения контрактов</w:t>
      </w:r>
      <w:proofErr w:type="gramEnd"/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(договоров).</w:t>
      </w:r>
    </w:p>
    <w:p w:rsidR="00BB7562" w:rsidRPr="00EE7027" w:rsidRDefault="00BB7562" w:rsidP="00BB75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r w:rsidRPr="00EE7027">
        <w:rPr>
          <w:rFonts w:ascii="Times New Roman" w:hAnsi="Times New Roman" w:cs="Times New Roman"/>
          <w:b/>
          <w:sz w:val="28"/>
          <w:szCs w:val="28"/>
        </w:rPr>
        <w:t>Другие вопросы, рассм</w:t>
      </w:r>
      <w:r w:rsidR="00EE7027" w:rsidRPr="00EE7027">
        <w:rPr>
          <w:rFonts w:ascii="Times New Roman" w:hAnsi="Times New Roman" w:cs="Times New Roman"/>
          <w:b/>
          <w:sz w:val="28"/>
          <w:szCs w:val="28"/>
        </w:rPr>
        <w:t>отренные</w:t>
      </w:r>
      <w:r w:rsidRPr="00EE7027">
        <w:rPr>
          <w:rFonts w:ascii="Times New Roman" w:hAnsi="Times New Roman" w:cs="Times New Roman"/>
          <w:b/>
          <w:sz w:val="28"/>
          <w:szCs w:val="28"/>
        </w:rPr>
        <w:t xml:space="preserve"> не в рамках программы «Новая школа Ханты-Мансийского района на 2011-2013 годы».</w:t>
      </w:r>
    </w:p>
    <w:bookmarkEnd w:id="2"/>
    <w:p w:rsidR="00BB7562" w:rsidRPr="00EE7027" w:rsidRDefault="00BB7562" w:rsidP="00BB7562">
      <w:pPr>
        <w:ind w:right="-284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027">
        <w:rPr>
          <w:rFonts w:ascii="Times New Roman" w:hAnsi="Times New Roman" w:cs="Times New Roman"/>
          <w:spacing w:val="-2"/>
          <w:sz w:val="28"/>
          <w:szCs w:val="28"/>
        </w:rPr>
        <w:t xml:space="preserve"> В нарушении статьи 219 БК РФ, оплачиваются счета-фактуры по вывозу ТБО с лицевых счетов подведомственных учреждений Комитета, по заключенным договорам между поставщиком услуг и Комитетом, при отсутствии отдельно заключенного договора с каждым подведомственным учреждением.</w:t>
      </w:r>
    </w:p>
    <w:p w:rsidR="00BB7562" w:rsidRPr="00EE7027" w:rsidRDefault="00BB7562" w:rsidP="00BB7562">
      <w:pPr>
        <w:ind w:right="-284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027">
        <w:rPr>
          <w:rFonts w:ascii="Times New Roman" w:hAnsi="Times New Roman" w:cs="Times New Roman"/>
          <w:spacing w:val="-2"/>
          <w:sz w:val="28"/>
          <w:szCs w:val="28"/>
        </w:rPr>
        <w:t xml:space="preserve"> По заключенным между детским дошкольным образовательным учреждением детский сад «Сказка» </w:t>
      </w:r>
      <w:proofErr w:type="spellStart"/>
      <w:r w:rsidRPr="00EE7027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Start"/>
      <w:r w:rsidRPr="00EE7027">
        <w:rPr>
          <w:rFonts w:ascii="Times New Roman" w:hAnsi="Times New Roman" w:cs="Times New Roman"/>
          <w:spacing w:val="-2"/>
          <w:sz w:val="28"/>
          <w:szCs w:val="28"/>
        </w:rPr>
        <w:t>.Г</w:t>
      </w:r>
      <w:proofErr w:type="gramEnd"/>
      <w:r w:rsidRPr="00EE7027">
        <w:rPr>
          <w:rFonts w:ascii="Times New Roman" w:hAnsi="Times New Roman" w:cs="Times New Roman"/>
          <w:spacing w:val="-2"/>
          <w:sz w:val="28"/>
          <w:szCs w:val="28"/>
        </w:rPr>
        <w:t>орноправдинск</w:t>
      </w:r>
      <w:proofErr w:type="spellEnd"/>
      <w:r w:rsidRPr="00EE7027">
        <w:rPr>
          <w:rFonts w:ascii="Times New Roman" w:hAnsi="Times New Roman" w:cs="Times New Roman"/>
          <w:spacing w:val="-2"/>
          <w:sz w:val="28"/>
          <w:szCs w:val="28"/>
        </w:rPr>
        <w:t xml:space="preserve"> и индивидуальным предпринимателем Колесниковым Евгением Дмитриевичем договорам, оформленные акты сдачи-приемки работ не соответствуют ни унифицированным формам № КС-2 "Акт о приемке выполненных работ" и № КС-3 "Справка о стоимости выполненных работ и затрат», утвержденным </w:t>
      </w:r>
      <w:hyperlink r:id="rId8" w:history="1">
        <w:r w:rsidRPr="00EE7027">
          <w:rPr>
            <w:rFonts w:ascii="Times New Roman" w:hAnsi="Times New Roman" w:cs="Times New Roman"/>
            <w:spacing w:val="-2"/>
            <w:sz w:val="28"/>
            <w:szCs w:val="28"/>
          </w:rPr>
          <w:t>постановлением</w:t>
        </w:r>
      </w:hyperlink>
      <w:r w:rsidRPr="00EE7027">
        <w:rPr>
          <w:rFonts w:ascii="Times New Roman" w:hAnsi="Times New Roman" w:cs="Times New Roman"/>
          <w:spacing w:val="-2"/>
          <w:sz w:val="28"/>
          <w:szCs w:val="28"/>
        </w:rPr>
        <w:t xml:space="preserve"> Госкомстата России от 11 ноября 1999 г. N 100,  ни п. 2 ст. 9 Федерального закона «О бухгалтерском учете» № 129-ФЗ.</w:t>
      </w:r>
    </w:p>
    <w:sectPr w:rsidR="00BB7562" w:rsidRPr="00E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FB"/>
    <w:multiLevelType w:val="hybridMultilevel"/>
    <w:tmpl w:val="5554FBC4"/>
    <w:lvl w:ilvl="0" w:tplc="4D2CF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50E77"/>
    <w:multiLevelType w:val="multilevel"/>
    <w:tmpl w:val="9E2EF294"/>
    <w:lvl w:ilvl="0">
      <w:start w:val="1"/>
      <w:numFmt w:val="decimal"/>
      <w:lvlText w:val="%1."/>
      <w:lvlJc w:val="left"/>
      <w:pPr>
        <w:ind w:left="1034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2"/>
    <w:rsid w:val="00003547"/>
    <w:rsid w:val="00004053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05BA0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076D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0FD3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562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E702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6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B75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75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6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B75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75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037BFF4791121B44BEFEF7F36D42DBE906FA2137A12570325D21D5733782C3C2F9C1AA3CAE6L4m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67432DF5528AE9354E7BA174DA937B9411933F552649C98C8C3B0111F36A13F997357D04D2CCDlE5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7A6F6D733454279E19D34A6C4F4BEE62A400EA637C2E0CE58703Ce5f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</cp:revision>
  <dcterms:created xsi:type="dcterms:W3CDTF">2012-12-26T05:56:00Z</dcterms:created>
  <dcterms:modified xsi:type="dcterms:W3CDTF">2012-12-26T06:01:00Z</dcterms:modified>
</cp:coreProperties>
</file>